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83" w:rsidRPr="007E61CC" w:rsidRDefault="00FF4F81">
      <w:pPr>
        <w:rPr>
          <w:rFonts w:cstheme="minorHAnsi"/>
          <w:b/>
          <w:bCs/>
          <w:sz w:val="24"/>
          <w:szCs w:val="24"/>
        </w:rPr>
      </w:pPr>
      <w:r w:rsidRPr="007E61CC">
        <w:rPr>
          <w:rFonts w:cstheme="minorHAnsi"/>
          <w:b/>
          <w:bCs/>
          <w:sz w:val="24"/>
          <w:szCs w:val="24"/>
        </w:rPr>
        <w:t>ÖĞRENCİ KONSEYİ SEÇİMLERİNE İLİŞKİN GENEL ESASLAR</w:t>
      </w:r>
    </w:p>
    <w:p w:rsidR="00FF4F81" w:rsidRPr="007E61CC" w:rsidRDefault="00FF4F81">
      <w:pPr>
        <w:rPr>
          <w:rFonts w:cstheme="minorHAnsi"/>
          <w:b/>
          <w:bCs/>
          <w:sz w:val="24"/>
          <w:szCs w:val="24"/>
        </w:rPr>
      </w:pPr>
    </w:p>
    <w:p w:rsidR="00FF4F81" w:rsidRPr="007E61CC" w:rsidRDefault="00FF4F81" w:rsidP="00FF4F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E61CC">
        <w:rPr>
          <w:rFonts w:cstheme="minorHAnsi"/>
          <w:sz w:val="24"/>
          <w:szCs w:val="24"/>
        </w:rPr>
        <w:t xml:space="preserve">Seçimler için belirlenen süre ve program içerisinde aranan niteliklerde aday başvurusu olmaz ise veya yapılan seçimlerde </w:t>
      </w:r>
      <w:r w:rsidR="00AA5010" w:rsidRPr="007E61CC">
        <w:rPr>
          <w:rFonts w:cstheme="minorHAnsi"/>
          <w:sz w:val="24"/>
          <w:szCs w:val="24"/>
        </w:rPr>
        <w:t>bir birimde herhangi bir neden</w:t>
      </w:r>
      <w:r w:rsidRPr="007E61CC">
        <w:rPr>
          <w:rFonts w:cstheme="minorHAnsi"/>
          <w:sz w:val="24"/>
          <w:szCs w:val="24"/>
        </w:rPr>
        <w:t>le sonuç alınamaz ise, o birimin temsilciliği bir sonraki seçime kadar boş kalır.</w:t>
      </w:r>
    </w:p>
    <w:p w:rsidR="00FF4F81" w:rsidRPr="007E61CC" w:rsidRDefault="00FF4F81" w:rsidP="00FF4F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F4F81" w:rsidRPr="007E61CC" w:rsidRDefault="00FF4F81" w:rsidP="00FF4F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E61CC">
        <w:rPr>
          <w:rFonts w:cstheme="minorHAnsi"/>
          <w:sz w:val="24"/>
          <w:szCs w:val="24"/>
        </w:rPr>
        <w:t xml:space="preserve">Seçimler, açıklanacak yöntemlerle akademik birimlerde </w:t>
      </w:r>
      <w:r w:rsidR="00BE530F" w:rsidRPr="007E61CC">
        <w:rPr>
          <w:rFonts w:cstheme="minorHAnsi"/>
          <w:sz w:val="24"/>
          <w:szCs w:val="24"/>
        </w:rPr>
        <w:t xml:space="preserve">birim yöneticileri tarafından </w:t>
      </w:r>
      <w:r w:rsidRPr="007E61CC">
        <w:rPr>
          <w:rFonts w:cstheme="minorHAnsi"/>
          <w:sz w:val="24"/>
          <w:szCs w:val="24"/>
        </w:rPr>
        <w:t xml:space="preserve">oluşturulacak </w:t>
      </w:r>
      <w:r w:rsidR="00B04AA8">
        <w:rPr>
          <w:rFonts w:cstheme="minorHAnsi"/>
          <w:sz w:val="24"/>
          <w:szCs w:val="24"/>
        </w:rPr>
        <w:t>seçim</w:t>
      </w:r>
      <w:r w:rsidRPr="007E61CC">
        <w:rPr>
          <w:rFonts w:cstheme="minorHAnsi"/>
          <w:sz w:val="24"/>
          <w:szCs w:val="24"/>
        </w:rPr>
        <w:t xml:space="preserve"> kurulları </w:t>
      </w:r>
      <w:r w:rsidR="00BE530F" w:rsidRPr="007E61CC">
        <w:rPr>
          <w:rFonts w:cstheme="minorHAnsi"/>
          <w:sz w:val="24"/>
          <w:szCs w:val="24"/>
        </w:rPr>
        <w:t>denetiminde</w:t>
      </w:r>
      <w:r w:rsidRPr="007E61CC">
        <w:rPr>
          <w:rFonts w:cstheme="minorHAnsi"/>
          <w:sz w:val="24"/>
          <w:szCs w:val="24"/>
        </w:rPr>
        <w:t xml:space="preserve"> sandıkta oy pusulası kullanılması şeklinde yap</w:t>
      </w:r>
      <w:r w:rsidR="00BE530F" w:rsidRPr="007E61CC">
        <w:rPr>
          <w:rFonts w:cstheme="minorHAnsi"/>
          <w:sz w:val="24"/>
          <w:szCs w:val="24"/>
        </w:rPr>
        <w:t>ı</w:t>
      </w:r>
      <w:r w:rsidRPr="007E61CC">
        <w:rPr>
          <w:rFonts w:cstheme="minorHAnsi"/>
          <w:sz w:val="24"/>
          <w:szCs w:val="24"/>
        </w:rPr>
        <w:t>labileceği gibi, seçim güvenliğini sağlayacak şekilde çevrimiçi (</w:t>
      </w:r>
      <w:proofErr w:type="gramStart"/>
      <w:r w:rsidRPr="007E61CC">
        <w:rPr>
          <w:rFonts w:cstheme="minorHAnsi"/>
          <w:sz w:val="24"/>
          <w:szCs w:val="24"/>
        </w:rPr>
        <w:t>online</w:t>
      </w:r>
      <w:proofErr w:type="gramEnd"/>
      <w:r w:rsidRPr="007E61CC">
        <w:rPr>
          <w:rFonts w:cstheme="minorHAnsi"/>
          <w:sz w:val="24"/>
          <w:szCs w:val="24"/>
        </w:rPr>
        <w:t>) yöntemlerle de yapılabilir.</w:t>
      </w:r>
    </w:p>
    <w:p w:rsidR="008F0D2B" w:rsidRDefault="008F0D2B" w:rsidP="00FF4F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97AAB" w:rsidRDefault="00797AAB" w:rsidP="00FF4F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44542B" w:rsidRDefault="008625C3" w:rsidP="00797AAB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7AAB">
        <w:rPr>
          <w:rFonts w:cstheme="minorHAnsi"/>
          <w:b/>
          <w:sz w:val="24"/>
          <w:szCs w:val="24"/>
        </w:rPr>
        <w:t>Sandıklarda oy pusulası kullanarak seçim yapılması durumunda</w:t>
      </w:r>
      <w:r w:rsidRPr="00797AAB">
        <w:rPr>
          <w:rFonts w:cstheme="minorHAnsi"/>
          <w:sz w:val="24"/>
          <w:szCs w:val="24"/>
        </w:rPr>
        <w:t xml:space="preserve"> </w:t>
      </w:r>
    </w:p>
    <w:p w:rsidR="00797AAB" w:rsidRPr="00797AAB" w:rsidRDefault="00797AAB" w:rsidP="00797AAB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660B3" w:rsidRPr="007E61CC" w:rsidRDefault="004660B3" w:rsidP="004660B3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7E61CC">
        <w:rPr>
          <w:rFonts w:cstheme="minorHAnsi"/>
          <w:sz w:val="24"/>
          <w:szCs w:val="24"/>
        </w:rPr>
        <w:t xml:space="preserve">Seçim Kurulları </w:t>
      </w:r>
    </w:p>
    <w:p w:rsidR="008625C3" w:rsidRPr="007E61CC" w:rsidRDefault="008625C3" w:rsidP="00FF4F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625C3" w:rsidRPr="00797AAB" w:rsidRDefault="008625C3" w:rsidP="00797AAB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7AAB">
        <w:rPr>
          <w:rFonts w:cstheme="minorHAnsi"/>
          <w:sz w:val="24"/>
          <w:szCs w:val="24"/>
        </w:rPr>
        <w:t>Temsilci adaylık başvurularını alıp, başvuranların Yükseköğretim Kurumları</w:t>
      </w:r>
    </w:p>
    <w:p w:rsidR="008625C3" w:rsidRPr="007E61CC" w:rsidRDefault="008625C3" w:rsidP="008625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E61CC">
        <w:rPr>
          <w:rFonts w:cstheme="minorHAnsi"/>
          <w:sz w:val="24"/>
          <w:szCs w:val="24"/>
        </w:rPr>
        <w:t>Öğrenci Konseyleri ve Yükseköğretim Kurumları Ulusal Öğrenci Konseyi</w:t>
      </w:r>
    </w:p>
    <w:p w:rsidR="008625C3" w:rsidRPr="007E61CC" w:rsidRDefault="008625C3" w:rsidP="008625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E61CC">
        <w:rPr>
          <w:rFonts w:cstheme="minorHAnsi"/>
          <w:sz w:val="24"/>
          <w:szCs w:val="24"/>
        </w:rPr>
        <w:t>Yönetmeliğinin ve Atılım Üniversitesi Öğrenci Konseyi Seçim Yönergesinin 6 (1).</w:t>
      </w:r>
    </w:p>
    <w:p w:rsidR="008625C3" w:rsidRPr="007E61CC" w:rsidRDefault="008625C3" w:rsidP="008625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E61CC">
        <w:rPr>
          <w:rFonts w:cstheme="minorHAnsi"/>
          <w:sz w:val="24"/>
          <w:szCs w:val="24"/>
        </w:rPr>
        <w:t>Maddesinde belirtilen nitelikler bakımından değerlendirir. Kesinleşen adayların</w:t>
      </w:r>
    </w:p>
    <w:p w:rsidR="008625C3" w:rsidRPr="007E61CC" w:rsidRDefault="008625C3" w:rsidP="008625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E61CC">
        <w:rPr>
          <w:rFonts w:cstheme="minorHAnsi"/>
          <w:sz w:val="24"/>
          <w:szCs w:val="24"/>
        </w:rPr>
        <w:t>listesinin</w:t>
      </w:r>
      <w:proofErr w:type="gramEnd"/>
      <w:r w:rsidRPr="007E61CC">
        <w:rPr>
          <w:rFonts w:cstheme="minorHAnsi"/>
          <w:sz w:val="24"/>
          <w:szCs w:val="24"/>
        </w:rPr>
        <w:t xml:space="preserve"> ilanı, adaylık itirazlarının incelenip karara bağlanması, adayların seçim</w:t>
      </w:r>
    </w:p>
    <w:p w:rsidR="008625C3" w:rsidRPr="007E61CC" w:rsidRDefault="008625C3" w:rsidP="008625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E61CC">
        <w:rPr>
          <w:rFonts w:cstheme="minorHAnsi"/>
          <w:sz w:val="24"/>
          <w:szCs w:val="24"/>
        </w:rPr>
        <w:t>propagandalarının</w:t>
      </w:r>
      <w:proofErr w:type="gramEnd"/>
      <w:r w:rsidRPr="007E61CC">
        <w:rPr>
          <w:rFonts w:cstheme="minorHAnsi"/>
          <w:sz w:val="24"/>
          <w:szCs w:val="24"/>
        </w:rPr>
        <w:t xml:space="preserve"> takip edilmesi, seçimlerin yürütülmesi ve sonuçlarının ilanından sorumludur,</w:t>
      </w:r>
    </w:p>
    <w:p w:rsidR="008625C3" w:rsidRPr="00797AAB" w:rsidRDefault="008625C3" w:rsidP="00797AAB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7AAB">
        <w:rPr>
          <w:rFonts w:cstheme="minorHAnsi"/>
          <w:sz w:val="24"/>
          <w:szCs w:val="24"/>
        </w:rPr>
        <w:t>Adayların Rektörlüğün belirlediği ilkeler çerçevesinde kampanya çalışmaları</w:t>
      </w:r>
    </w:p>
    <w:p w:rsidR="008625C3" w:rsidRPr="007E61CC" w:rsidRDefault="008625C3" w:rsidP="008625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E61CC">
        <w:rPr>
          <w:rFonts w:cstheme="minorHAnsi"/>
          <w:sz w:val="24"/>
          <w:szCs w:val="24"/>
        </w:rPr>
        <w:t>yapmaları</w:t>
      </w:r>
      <w:proofErr w:type="gramEnd"/>
      <w:r w:rsidRPr="007E61CC">
        <w:rPr>
          <w:rFonts w:cstheme="minorHAnsi"/>
          <w:sz w:val="24"/>
          <w:szCs w:val="24"/>
        </w:rPr>
        <w:t xml:space="preserve"> için</w:t>
      </w:r>
      <w:r w:rsidR="007E61CC" w:rsidRPr="007E61CC">
        <w:rPr>
          <w:rFonts w:cstheme="minorHAnsi"/>
          <w:sz w:val="24"/>
          <w:szCs w:val="24"/>
        </w:rPr>
        <w:t xml:space="preserve"> denetim yapar,</w:t>
      </w:r>
    </w:p>
    <w:p w:rsidR="008625C3" w:rsidRPr="00797AAB" w:rsidRDefault="008625C3" w:rsidP="00312263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7AAB">
        <w:rPr>
          <w:rFonts w:cstheme="minorHAnsi"/>
          <w:sz w:val="24"/>
          <w:szCs w:val="24"/>
        </w:rPr>
        <w:t>Seçimlerin yürütülme</w:t>
      </w:r>
      <w:r w:rsidR="007E61CC" w:rsidRPr="00797AAB">
        <w:rPr>
          <w:rFonts w:cstheme="minorHAnsi"/>
          <w:sz w:val="24"/>
          <w:szCs w:val="24"/>
        </w:rPr>
        <w:t>si için gerekli tedbirlerin alınması</w:t>
      </w:r>
      <w:r w:rsidRPr="00797AAB">
        <w:rPr>
          <w:rFonts w:cstheme="minorHAnsi"/>
          <w:sz w:val="24"/>
          <w:szCs w:val="24"/>
        </w:rPr>
        <w:t>, güvenliğ</w:t>
      </w:r>
      <w:r w:rsidR="007E61CC" w:rsidRPr="00797AAB">
        <w:rPr>
          <w:rFonts w:cstheme="minorHAnsi"/>
          <w:sz w:val="24"/>
          <w:szCs w:val="24"/>
        </w:rPr>
        <w:t xml:space="preserve">in </w:t>
      </w:r>
      <w:r w:rsidRPr="00797AAB">
        <w:rPr>
          <w:rFonts w:cstheme="minorHAnsi"/>
          <w:sz w:val="24"/>
          <w:szCs w:val="24"/>
        </w:rPr>
        <w:t>sağ</w:t>
      </w:r>
      <w:r w:rsidR="007E61CC" w:rsidRPr="00797AAB">
        <w:rPr>
          <w:rFonts w:cstheme="minorHAnsi"/>
          <w:sz w:val="24"/>
          <w:szCs w:val="24"/>
        </w:rPr>
        <w:t>lanması</w:t>
      </w:r>
      <w:r w:rsidRPr="00797AAB">
        <w:rPr>
          <w:rFonts w:cstheme="minorHAnsi"/>
          <w:sz w:val="24"/>
          <w:szCs w:val="24"/>
        </w:rPr>
        <w:t>, seçim</w:t>
      </w:r>
      <w:r w:rsidR="007E61CC" w:rsidRPr="00797AAB">
        <w:rPr>
          <w:rFonts w:cstheme="minorHAnsi"/>
          <w:sz w:val="24"/>
          <w:szCs w:val="24"/>
        </w:rPr>
        <w:t xml:space="preserve"> </w:t>
      </w:r>
      <w:r w:rsidRPr="00797AAB">
        <w:rPr>
          <w:rFonts w:cstheme="minorHAnsi"/>
          <w:sz w:val="24"/>
          <w:szCs w:val="24"/>
        </w:rPr>
        <w:t>kurallarını ihlal eden veya güvenliğini tehlikeye atanlar hakkında gerekli işlemlerin</w:t>
      </w:r>
      <w:r w:rsidR="007E61CC" w:rsidRPr="00797AAB">
        <w:rPr>
          <w:rFonts w:cstheme="minorHAnsi"/>
          <w:sz w:val="24"/>
          <w:szCs w:val="24"/>
        </w:rPr>
        <w:t xml:space="preserve"> </w:t>
      </w:r>
      <w:r w:rsidRPr="00797AAB">
        <w:rPr>
          <w:rFonts w:cstheme="minorHAnsi"/>
          <w:sz w:val="24"/>
          <w:szCs w:val="24"/>
        </w:rPr>
        <w:t>yapılmasın</w:t>
      </w:r>
      <w:r w:rsidR="007E61CC" w:rsidRPr="00797AAB">
        <w:rPr>
          <w:rFonts w:cstheme="minorHAnsi"/>
          <w:sz w:val="24"/>
          <w:szCs w:val="24"/>
        </w:rPr>
        <w:t>dan</w:t>
      </w:r>
      <w:r w:rsidRPr="00797AAB">
        <w:rPr>
          <w:rFonts w:cstheme="minorHAnsi"/>
          <w:sz w:val="24"/>
          <w:szCs w:val="24"/>
        </w:rPr>
        <w:t xml:space="preserve"> ve gerektiğinde bu öğrencilerin adaylıklarını iptal ederek</w:t>
      </w:r>
      <w:r w:rsidR="00797AAB" w:rsidRPr="00797AAB">
        <w:rPr>
          <w:rFonts w:cstheme="minorHAnsi"/>
          <w:sz w:val="24"/>
          <w:szCs w:val="24"/>
        </w:rPr>
        <w:t xml:space="preserve"> </w:t>
      </w:r>
      <w:r w:rsidRPr="00797AAB">
        <w:rPr>
          <w:rFonts w:cstheme="minorHAnsi"/>
          <w:sz w:val="24"/>
          <w:szCs w:val="24"/>
        </w:rPr>
        <w:t xml:space="preserve">disiplin soruşturmasına sevk </w:t>
      </w:r>
      <w:r w:rsidR="007E61CC" w:rsidRPr="00797AAB">
        <w:rPr>
          <w:rFonts w:cstheme="minorHAnsi"/>
          <w:sz w:val="24"/>
          <w:szCs w:val="24"/>
        </w:rPr>
        <w:t>edilmesini sağlar,</w:t>
      </w:r>
    </w:p>
    <w:p w:rsidR="008625C3" w:rsidRPr="00797AAB" w:rsidRDefault="008625C3" w:rsidP="00797AAB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7AAB">
        <w:rPr>
          <w:rFonts w:cstheme="minorHAnsi"/>
          <w:sz w:val="24"/>
          <w:szCs w:val="24"/>
        </w:rPr>
        <w:t>Oy pusulalarını bastırı</w:t>
      </w:r>
      <w:r w:rsidR="007E61CC" w:rsidRPr="00797AAB">
        <w:rPr>
          <w:rFonts w:cstheme="minorHAnsi"/>
          <w:sz w:val="24"/>
          <w:szCs w:val="24"/>
        </w:rPr>
        <w:t>lması</w:t>
      </w:r>
      <w:r w:rsidRPr="00797AAB">
        <w:rPr>
          <w:rFonts w:cstheme="minorHAnsi"/>
          <w:sz w:val="24"/>
          <w:szCs w:val="24"/>
        </w:rPr>
        <w:t>, oy sandıklarını hazı</w:t>
      </w:r>
      <w:r w:rsidR="007E61CC" w:rsidRPr="00797AAB">
        <w:rPr>
          <w:rFonts w:cstheme="minorHAnsi"/>
          <w:sz w:val="24"/>
          <w:szCs w:val="24"/>
        </w:rPr>
        <w:t>rlanması</w:t>
      </w:r>
      <w:r w:rsidRPr="00797AAB">
        <w:rPr>
          <w:rFonts w:cstheme="minorHAnsi"/>
          <w:sz w:val="24"/>
          <w:szCs w:val="24"/>
        </w:rPr>
        <w:t>, sandıkların yerlerini</w:t>
      </w:r>
      <w:r w:rsidR="007E61CC" w:rsidRPr="00797AAB">
        <w:rPr>
          <w:rFonts w:cstheme="minorHAnsi"/>
          <w:sz w:val="24"/>
          <w:szCs w:val="24"/>
        </w:rPr>
        <w:t xml:space="preserve">n belirlenmesi, </w:t>
      </w:r>
      <w:r w:rsidRPr="00797AAB">
        <w:rPr>
          <w:rFonts w:cstheme="minorHAnsi"/>
          <w:sz w:val="24"/>
          <w:szCs w:val="24"/>
        </w:rPr>
        <w:t>bu yerlerin oy kullanımına uygun olarak işaretlerle açıkça gösterilmesini sağ</w:t>
      </w:r>
      <w:r w:rsidR="007E61CC" w:rsidRPr="00797AAB">
        <w:rPr>
          <w:rFonts w:cstheme="minorHAnsi"/>
          <w:sz w:val="24"/>
          <w:szCs w:val="24"/>
        </w:rPr>
        <w:t>lar,</w:t>
      </w:r>
    </w:p>
    <w:p w:rsidR="000C2E07" w:rsidRPr="00797AAB" w:rsidRDefault="008625C3" w:rsidP="00797AAB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7AAB">
        <w:rPr>
          <w:rFonts w:cstheme="minorHAnsi"/>
          <w:sz w:val="24"/>
          <w:szCs w:val="24"/>
        </w:rPr>
        <w:t>Seçim günü seçimin yapılacağı yere sandığı, seçmen listelerini ve oy pusulalarını</w:t>
      </w:r>
      <w:r w:rsidR="007E61CC" w:rsidRPr="00797AAB">
        <w:rPr>
          <w:rFonts w:cstheme="minorHAnsi"/>
          <w:sz w:val="24"/>
          <w:szCs w:val="24"/>
        </w:rPr>
        <w:t>n</w:t>
      </w:r>
      <w:r w:rsidRPr="00797AAB">
        <w:rPr>
          <w:rFonts w:cstheme="minorHAnsi"/>
          <w:sz w:val="24"/>
          <w:szCs w:val="24"/>
        </w:rPr>
        <w:t xml:space="preserve"> </w:t>
      </w:r>
      <w:r w:rsidR="007E61CC" w:rsidRPr="00797AAB">
        <w:rPr>
          <w:rFonts w:cstheme="minorHAnsi"/>
          <w:sz w:val="24"/>
          <w:szCs w:val="24"/>
        </w:rPr>
        <w:t xml:space="preserve">seçim için duyurulan saatten en geç 15 </w:t>
      </w:r>
      <w:proofErr w:type="spellStart"/>
      <w:r w:rsidR="007E61CC" w:rsidRPr="00797AAB">
        <w:rPr>
          <w:rFonts w:cstheme="minorHAnsi"/>
          <w:sz w:val="24"/>
          <w:szCs w:val="24"/>
        </w:rPr>
        <w:t>dk</w:t>
      </w:r>
      <w:proofErr w:type="spellEnd"/>
      <w:r w:rsidR="007E61CC" w:rsidRPr="00797AAB">
        <w:rPr>
          <w:rFonts w:cstheme="minorHAnsi"/>
          <w:sz w:val="24"/>
          <w:szCs w:val="24"/>
        </w:rPr>
        <w:t xml:space="preserve"> önce getirilmesini sağlar. </w:t>
      </w:r>
    </w:p>
    <w:p w:rsidR="008625C3" w:rsidRDefault="008625C3" w:rsidP="008625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E61CC">
        <w:rPr>
          <w:rFonts w:cstheme="minorHAnsi"/>
          <w:sz w:val="24"/>
          <w:szCs w:val="24"/>
        </w:rPr>
        <w:t>Seçim, ilan edilen gün, 09:30-1</w:t>
      </w:r>
      <w:r w:rsidR="007E61CC">
        <w:rPr>
          <w:rFonts w:cstheme="minorHAnsi"/>
          <w:sz w:val="24"/>
          <w:szCs w:val="24"/>
        </w:rPr>
        <w:t>6:0</w:t>
      </w:r>
      <w:r w:rsidRPr="007E61CC">
        <w:rPr>
          <w:rFonts w:cstheme="minorHAnsi"/>
          <w:sz w:val="24"/>
          <w:szCs w:val="24"/>
        </w:rPr>
        <w:t>0 saatleri arasında</w:t>
      </w:r>
      <w:r w:rsidR="007E61CC" w:rsidRPr="007E61CC">
        <w:rPr>
          <w:rFonts w:cstheme="minorHAnsi"/>
          <w:sz w:val="24"/>
          <w:szCs w:val="24"/>
        </w:rPr>
        <w:t xml:space="preserve"> </w:t>
      </w:r>
      <w:r w:rsidR="007E61CC">
        <w:rPr>
          <w:rFonts w:cstheme="minorHAnsi"/>
          <w:sz w:val="24"/>
          <w:szCs w:val="24"/>
        </w:rPr>
        <w:t>(öğle</w:t>
      </w:r>
      <w:r w:rsidRPr="007E61CC">
        <w:rPr>
          <w:rFonts w:cstheme="minorHAnsi"/>
          <w:sz w:val="24"/>
          <w:szCs w:val="24"/>
        </w:rPr>
        <w:t xml:space="preserve"> tatili </w:t>
      </w:r>
      <w:proofErr w:type="gramStart"/>
      <w:r w:rsidRPr="007E61CC">
        <w:rPr>
          <w:rFonts w:cstheme="minorHAnsi"/>
          <w:sz w:val="24"/>
          <w:szCs w:val="24"/>
        </w:rPr>
        <w:t>dahil</w:t>
      </w:r>
      <w:proofErr w:type="gramEnd"/>
      <w:r w:rsidRPr="007E61CC">
        <w:rPr>
          <w:rFonts w:cstheme="minorHAnsi"/>
          <w:sz w:val="24"/>
          <w:szCs w:val="24"/>
        </w:rPr>
        <w:t>) yapılır.</w:t>
      </w:r>
    </w:p>
    <w:p w:rsidR="00797AAB" w:rsidRPr="007E61CC" w:rsidRDefault="00797AAB" w:rsidP="008625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625C3" w:rsidRPr="00797AAB" w:rsidRDefault="008625C3" w:rsidP="00797AAB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7AAB">
        <w:rPr>
          <w:rFonts w:cstheme="minorHAnsi"/>
          <w:sz w:val="24"/>
          <w:szCs w:val="24"/>
        </w:rPr>
        <w:t>Seçimlerin bitiminde oyların hemen sayılmasından ve sonucun bir tutanakla</w:t>
      </w:r>
    </w:p>
    <w:p w:rsidR="008625C3" w:rsidRPr="007E61CC" w:rsidRDefault="008625C3" w:rsidP="008625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E61CC">
        <w:rPr>
          <w:rFonts w:cstheme="minorHAnsi"/>
          <w:sz w:val="24"/>
          <w:szCs w:val="24"/>
        </w:rPr>
        <w:t>belirlenerek</w:t>
      </w:r>
      <w:proofErr w:type="gramEnd"/>
      <w:r w:rsidRPr="007E61CC">
        <w:rPr>
          <w:rFonts w:cstheme="minorHAnsi"/>
          <w:sz w:val="24"/>
          <w:szCs w:val="24"/>
        </w:rPr>
        <w:t xml:space="preserve"> Rektörlüğe iletilmesinden sorumludur. Sayım işlemine seçim günü saat</w:t>
      </w:r>
    </w:p>
    <w:p w:rsidR="008625C3" w:rsidRDefault="007E61CC" w:rsidP="008625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16:0</w:t>
      </w:r>
      <w:r w:rsidR="008625C3" w:rsidRPr="007E61CC">
        <w:rPr>
          <w:rFonts w:cstheme="minorHAnsi"/>
          <w:sz w:val="24"/>
          <w:szCs w:val="24"/>
        </w:rPr>
        <w:t>0’da başlanır. Üniversite kamuoyuna açık olarak sayım yapılır.</w:t>
      </w:r>
    </w:p>
    <w:p w:rsidR="000C2E07" w:rsidRDefault="000C2E07" w:rsidP="008625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C2E07" w:rsidRDefault="000C2E07" w:rsidP="008625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C2E07" w:rsidRPr="00797AAB" w:rsidRDefault="000C2E07" w:rsidP="00797AAB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97AAB">
        <w:rPr>
          <w:rFonts w:cstheme="minorHAnsi"/>
          <w:b/>
          <w:sz w:val="24"/>
          <w:szCs w:val="24"/>
        </w:rPr>
        <w:t xml:space="preserve">Online olarak yapılacak seçimlerde </w:t>
      </w:r>
    </w:p>
    <w:p w:rsidR="000C2E07" w:rsidRDefault="000C2E07" w:rsidP="008625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0D2B" w:rsidRPr="00797AAB" w:rsidRDefault="000C2E07" w:rsidP="002A4183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7AAB">
        <w:rPr>
          <w:rFonts w:cstheme="minorHAnsi"/>
          <w:sz w:val="24"/>
          <w:szCs w:val="24"/>
        </w:rPr>
        <w:t xml:space="preserve">Her akademik birimin Seçim </w:t>
      </w:r>
      <w:proofErr w:type="gramStart"/>
      <w:r w:rsidRPr="00797AAB">
        <w:rPr>
          <w:rFonts w:cstheme="minorHAnsi"/>
          <w:sz w:val="24"/>
          <w:szCs w:val="24"/>
        </w:rPr>
        <w:t xml:space="preserve">Kurulu </w:t>
      </w:r>
      <w:r w:rsidR="00797AAB" w:rsidRPr="00797AAB">
        <w:rPr>
          <w:rFonts w:cstheme="minorHAnsi"/>
          <w:sz w:val="24"/>
          <w:szCs w:val="24"/>
        </w:rPr>
        <w:t xml:space="preserve"> </w:t>
      </w:r>
      <w:r w:rsidR="00235A78" w:rsidRPr="00797AAB">
        <w:rPr>
          <w:rFonts w:cstheme="minorHAnsi"/>
          <w:sz w:val="24"/>
          <w:szCs w:val="24"/>
        </w:rPr>
        <w:t>Ö</w:t>
      </w:r>
      <w:r w:rsidRPr="00797AAB">
        <w:rPr>
          <w:rFonts w:cstheme="minorHAnsi"/>
          <w:sz w:val="24"/>
          <w:szCs w:val="24"/>
        </w:rPr>
        <w:t>ğrencilerin</w:t>
      </w:r>
      <w:proofErr w:type="gramEnd"/>
      <w:r w:rsidRPr="00797AAB">
        <w:rPr>
          <w:rFonts w:cstheme="minorHAnsi"/>
          <w:sz w:val="24"/>
          <w:szCs w:val="24"/>
        </w:rPr>
        <w:t xml:space="preserve"> </w:t>
      </w:r>
      <w:r w:rsidR="008F0D2B" w:rsidRPr="00797AAB">
        <w:rPr>
          <w:rFonts w:cstheme="minorHAnsi"/>
          <w:sz w:val="24"/>
          <w:szCs w:val="24"/>
        </w:rPr>
        <w:t>Temsilci adaylık başvurularını alıp, başvuranların adaylıklarını Yükseköğretim Kurumları Öğrenci Konseyleri ve Yükseköğretim Kurumları Ulusal Öğrenci Konseyi</w:t>
      </w:r>
      <w:r w:rsidR="00797AAB" w:rsidRPr="00797AAB">
        <w:rPr>
          <w:rFonts w:cstheme="minorHAnsi"/>
          <w:sz w:val="24"/>
          <w:szCs w:val="24"/>
        </w:rPr>
        <w:t xml:space="preserve"> </w:t>
      </w:r>
      <w:r w:rsidR="008F0D2B" w:rsidRPr="00797AAB">
        <w:rPr>
          <w:rFonts w:cstheme="minorHAnsi"/>
          <w:sz w:val="24"/>
          <w:szCs w:val="24"/>
        </w:rPr>
        <w:t xml:space="preserve">Yönetmeliğinin ve Atılım </w:t>
      </w:r>
      <w:r w:rsidR="008F0D2B" w:rsidRPr="00797AAB">
        <w:rPr>
          <w:rFonts w:cstheme="minorHAnsi"/>
          <w:sz w:val="24"/>
          <w:szCs w:val="24"/>
        </w:rPr>
        <w:lastRenderedPageBreak/>
        <w:t>Üniversitesi Öğrenci Konseyi Seçim Yönergesinin 6 (1)</w:t>
      </w:r>
      <w:r w:rsidR="00797AAB" w:rsidRPr="00797AAB">
        <w:rPr>
          <w:rFonts w:cstheme="minorHAnsi"/>
          <w:sz w:val="24"/>
          <w:szCs w:val="24"/>
        </w:rPr>
        <w:t xml:space="preserve"> </w:t>
      </w:r>
      <w:r w:rsidR="008F0D2B" w:rsidRPr="00797AAB">
        <w:rPr>
          <w:rFonts w:cstheme="minorHAnsi"/>
          <w:sz w:val="24"/>
          <w:szCs w:val="24"/>
        </w:rPr>
        <w:t>Maddesinde belirtilen nitelikler bakımından değerlendirir. Kesinleşen adayların</w:t>
      </w:r>
      <w:r w:rsidR="00797AAB" w:rsidRPr="00797AAB">
        <w:rPr>
          <w:rFonts w:cstheme="minorHAnsi"/>
          <w:sz w:val="24"/>
          <w:szCs w:val="24"/>
        </w:rPr>
        <w:t xml:space="preserve"> </w:t>
      </w:r>
      <w:r w:rsidR="008F0D2B" w:rsidRPr="00797AAB">
        <w:rPr>
          <w:rFonts w:cstheme="minorHAnsi"/>
          <w:sz w:val="24"/>
          <w:szCs w:val="24"/>
        </w:rPr>
        <w:t>listesinin ilanı ve adaylık itirazlarının incelenip karara bağlanmasından sonra, aday listesini İlgili akademik birimin üst yöneticisine iletir, ayrıca a</w:t>
      </w:r>
      <w:r w:rsidR="00FA5C34">
        <w:rPr>
          <w:rFonts w:cstheme="minorHAnsi"/>
          <w:sz w:val="24"/>
          <w:szCs w:val="24"/>
        </w:rPr>
        <w:t>dayların seçim propagandalarını</w:t>
      </w:r>
      <w:bookmarkStart w:id="0" w:name="_GoBack"/>
      <w:bookmarkEnd w:id="0"/>
      <w:r w:rsidR="008F0D2B" w:rsidRPr="00797AAB">
        <w:rPr>
          <w:rFonts w:cstheme="minorHAnsi"/>
          <w:sz w:val="24"/>
          <w:szCs w:val="24"/>
        </w:rPr>
        <w:t xml:space="preserve"> takip eder.</w:t>
      </w:r>
    </w:p>
    <w:p w:rsidR="00235A78" w:rsidRDefault="00235A78" w:rsidP="008F0D2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35A78" w:rsidRPr="00797AAB" w:rsidRDefault="008F0D2B" w:rsidP="00797AAB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7AAB">
        <w:rPr>
          <w:rFonts w:cstheme="minorHAnsi"/>
          <w:sz w:val="24"/>
          <w:szCs w:val="24"/>
        </w:rPr>
        <w:t>Bölüm Temsilcilerinin</w:t>
      </w:r>
      <w:r w:rsidR="00235A78" w:rsidRPr="00797AAB">
        <w:rPr>
          <w:rFonts w:cstheme="minorHAnsi"/>
          <w:sz w:val="24"/>
          <w:szCs w:val="24"/>
        </w:rPr>
        <w:t xml:space="preserve"> </w:t>
      </w:r>
      <w:proofErr w:type="gramStart"/>
      <w:r w:rsidR="00235A78" w:rsidRPr="00797AAB">
        <w:rPr>
          <w:rFonts w:cstheme="minorHAnsi"/>
          <w:sz w:val="24"/>
          <w:szCs w:val="24"/>
        </w:rPr>
        <w:t>online</w:t>
      </w:r>
      <w:proofErr w:type="gramEnd"/>
      <w:r w:rsidR="00235A78" w:rsidRPr="00797AAB">
        <w:rPr>
          <w:rFonts w:cstheme="minorHAnsi"/>
          <w:sz w:val="24"/>
          <w:szCs w:val="24"/>
        </w:rPr>
        <w:t xml:space="preserve"> olarak belirlenmesinden sonra Fakülte/Yüksekokul/Meslek Yüksek Okulu temsilcilerinin belirlenebilmesine esas olacak aday listesini belirler ve birim üst yönetimine iletir.</w:t>
      </w:r>
    </w:p>
    <w:p w:rsidR="00235A78" w:rsidRDefault="00235A78" w:rsidP="008F0D2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35A78" w:rsidRPr="00797AAB" w:rsidRDefault="00235A78" w:rsidP="00797AAB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7AAB">
        <w:rPr>
          <w:rFonts w:cstheme="minorHAnsi"/>
          <w:sz w:val="24"/>
          <w:szCs w:val="24"/>
        </w:rPr>
        <w:t>İlgili akademik birimin Dekan / Müdürü gerek Bölüm temsilcisi aday listesini,</w:t>
      </w:r>
      <w:r w:rsidR="006D52C8" w:rsidRPr="00797AAB">
        <w:rPr>
          <w:rFonts w:cstheme="minorHAnsi"/>
          <w:sz w:val="24"/>
          <w:szCs w:val="24"/>
        </w:rPr>
        <w:t xml:space="preserve"> gerekse Fakülte/Yüksekokul/Meslek Yüksekokulu temsilcisi aday listesini </w:t>
      </w:r>
      <w:proofErr w:type="gramStart"/>
      <w:r w:rsidR="006D52C8" w:rsidRPr="00797AAB">
        <w:rPr>
          <w:rFonts w:cstheme="minorHAnsi"/>
          <w:sz w:val="24"/>
          <w:szCs w:val="24"/>
        </w:rPr>
        <w:t>online</w:t>
      </w:r>
      <w:proofErr w:type="gramEnd"/>
      <w:r w:rsidR="006D52C8" w:rsidRPr="00797AAB">
        <w:rPr>
          <w:rFonts w:cstheme="minorHAnsi"/>
          <w:sz w:val="24"/>
          <w:szCs w:val="24"/>
        </w:rPr>
        <w:t xml:space="preserve"> seçim listelerinin oluşturulması için Öğrenci Dekanlığına iletir.</w:t>
      </w:r>
    </w:p>
    <w:p w:rsidR="006D52C8" w:rsidRDefault="006D52C8" w:rsidP="008F0D2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D52C8" w:rsidRPr="00797AAB" w:rsidRDefault="006D52C8" w:rsidP="00797AAB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7AAB">
        <w:rPr>
          <w:rFonts w:cstheme="minorHAnsi"/>
          <w:sz w:val="24"/>
          <w:szCs w:val="24"/>
        </w:rPr>
        <w:t xml:space="preserve">Öğrenciler kendilerine bildirilen </w:t>
      </w:r>
      <w:proofErr w:type="gramStart"/>
      <w:r w:rsidRPr="00797AAB">
        <w:rPr>
          <w:rFonts w:cstheme="minorHAnsi"/>
          <w:sz w:val="24"/>
          <w:szCs w:val="24"/>
        </w:rPr>
        <w:t>online</w:t>
      </w:r>
      <w:proofErr w:type="gramEnd"/>
      <w:r w:rsidRPr="00797AAB">
        <w:rPr>
          <w:rFonts w:cstheme="minorHAnsi"/>
          <w:sz w:val="24"/>
          <w:szCs w:val="24"/>
        </w:rPr>
        <w:t xml:space="preserve"> bağlantı bilgileriyle giriş yaparak temsilci adayları için oy kullanırlar. Her öğrencinin 1 kez oy kullanması mümkündür.</w:t>
      </w:r>
    </w:p>
    <w:p w:rsidR="006D52C8" w:rsidRDefault="006D52C8" w:rsidP="008F0D2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D52C8" w:rsidRPr="00797AAB" w:rsidRDefault="006D52C8" w:rsidP="00797AAB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7AAB">
        <w:rPr>
          <w:rFonts w:cstheme="minorHAnsi"/>
          <w:sz w:val="24"/>
          <w:szCs w:val="24"/>
        </w:rPr>
        <w:t xml:space="preserve">Yapılan online seçimlerle Bölüm ve Fakülte/Yüksekokul/Meslek Yüksekokulu temsilcileri belirlenerek </w:t>
      </w:r>
      <w:r w:rsidR="00797AAB" w:rsidRPr="00797AAB">
        <w:rPr>
          <w:rFonts w:cstheme="minorHAnsi"/>
          <w:sz w:val="24"/>
          <w:szCs w:val="24"/>
        </w:rPr>
        <w:t xml:space="preserve">Öğrenci Konseyi Genel </w:t>
      </w:r>
      <w:proofErr w:type="gramStart"/>
      <w:r w:rsidR="00797AAB" w:rsidRPr="00797AAB">
        <w:rPr>
          <w:rFonts w:cstheme="minorHAnsi"/>
          <w:sz w:val="24"/>
          <w:szCs w:val="24"/>
        </w:rPr>
        <w:t>Kurulu  oluşur</w:t>
      </w:r>
      <w:proofErr w:type="gramEnd"/>
      <w:r w:rsidR="00797AAB" w:rsidRPr="00797AAB">
        <w:rPr>
          <w:rFonts w:cstheme="minorHAnsi"/>
          <w:sz w:val="24"/>
          <w:szCs w:val="24"/>
        </w:rPr>
        <w:t>.</w:t>
      </w:r>
    </w:p>
    <w:p w:rsidR="008F0D2B" w:rsidRDefault="008F0D2B" w:rsidP="008F0D2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0D2B" w:rsidRDefault="008F0D2B" w:rsidP="008F0D2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0D2B" w:rsidRDefault="008F0D2B" w:rsidP="008F0D2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0D2B" w:rsidRPr="007E61CC" w:rsidRDefault="008F0D2B" w:rsidP="008F0D2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8F0D2B" w:rsidRPr="007E6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413"/>
    <w:multiLevelType w:val="hybridMultilevel"/>
    <w:tmpl w:val="E2903D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5C8"/>
    <w:multiLevelType w:val="hybridMultilevel"/>
    <w:tmpl w:val="9A6481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4BE5"/>
    <w:multiLevelType w:val="hybridMultilevel"/>
    <w:tmpl w:val="E6D285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FCE"/>
    <w:multiLevelType w:val="hybridMultilevel"/>
    <w:tmpl w:val="DF36DB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40AE8"/>
    <w:multiLevelType w:val="hybridMultilevel"/>
    <w:tmpl w:val="6BF88216"/>
    <w:lvl w:ilvl="0" w:tplc="E7148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D147E"/>
    <w:multiLevelType w:val="hybridMultilevel"/>
    <w:tmpl w:val="022A56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00769"/>
    <w:multiLevelType w:val="hybridMultilevel"/>
    <w:tmpl w:val="5A947A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F73D7"/>
    <w:multiLevelType w:val="hybridMultilevel"/>
    <w:tmpl w:val="C5749F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56E37"/>
    <w:multiLevelType w:val="hybridMultilevel"/>
    <w:tmpl w:val="4F70D3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81"/>
    <w:rsid w:val="000C2E07"/>
    <w:rsid w:val="00235A78"/>
    <w:rsid w:val="0044542B"/>
    <w:rsid w:val="004660B3"/>
    <w:rsid w:val="006D52C8"/>
    <w:rsid w:val="00797AAB"/>
    <w:rsid w:val="007E61CC"/>
    <w:rsid w:val="008625C3"/>
    <w:rsid w:val="008F0D2B"/>
    <w:rsid w:val="00935F83"/>
    <w:rsid w:val="00AA5010"/>
    <w:rsid w:val="00B04AA8"/>
    <w:rsid w:val="00BE530F"/>
    <w:rsid w:val="00FA5C34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CAF7"/>
  <w15:chartTrackingRefBased/>
  <w15:docId w15:val="{3E997EB3-5202-4A07-AD72-265DB931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2020-11-27T09:34:00Z</dcterms:created>
  <dcterms:modified xsi:type="dcterms:W3CDTF">2020-12-01T07:47:00Z</dcterms:modified>
</cp:coreProperties>
</file>